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B89E7" w14:textId="77777777" w:rsidR="001D1372" w:rsidRDefault="001D1372" w:rsidP="009B4E45">
      <w:pPr>
        <w:jc w:val="both"/>
        <w:outlineLvl w:val="0"/>
        <w:rPr>
          <w:rFonts w:ascii="Calibri" w:eastAsia="Calibri" w:hAnsi="Calibri" w:cs="Arial"/>
          <w:b/>
          <w:sz w:val="28"/>
          <w:szCs w:val="28"/>
          <w:lang w:eastAsia="en-US"/>
        </w:rPr>
      </w:pPr>
    </w:p>
    <w:p w14:paraId="2926271B" w14:textId="1E47E8E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947246">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5A2DEA">
        <w:rPr>
          <w:rFonts w:ascii="Calibri" w:eastAsia="Calibri" w:hAnsi="Calibri" w:cs="Arial"/>
          <w:b/>
          <w:sz w:val="28"/>
          <w:szCs w:val="28"/>
          <w:lang w:eastAsia="en-US"/>
        </w:rPr>
        <w:t>pro veřejné zakázky</w:t>
      </w:r>
    </w:p>
    <w:p w14:paraId="37B6F586" w14:textId="77777777" w:rsidR="00F42F2C" w:rsidRDefault="00F42F2C" w:rsidP="009B4E45">
      <w:pPr>
        <w:jc w:val="both"/>
        <w:outlineLvl w:val="0"/>
        <w:rPr>
          <w:rFonts w:ascii="Calibri" w:eastAsia="Calibri" w:hAnsi="Calibri" w:cs="Arial"/>
          <w:b/>
          <w:sz w:val="28"/>
          <w:szCs w:val="28"/>
          <w:lang w:eastAsia="en-US"/>
        </w:rPr>
      </w:pPr>
    </w:p>
    <w:p w14:paraId="00F5F0CC" w14:textId="6D4ED020"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947246">
        <w:rPr>
          <w:rFonts w:ascii="Calibri" w:hAnsi="Calibri"/>
          <w:b/>
          <w:sz w:val="28"/>
          <w:szCs w:val="28"/>
        </w:rPr>
        <w:t xml:space="preserve">2 </w:t>
      </w:r>
      <w:r w:rsidRPr="00504A9F">
        <w:rPr>
          <w:rFonts w:ascii="Calibri" w:hAnsi="Calibri"/>
          <w:b/>
          <w:sz w:val="28"/>
          <w:szCs w:val="28"/>
        </w:rPr>
        <w:t xml:space="preserve">tvoří nedílnou součást nabídky </w:t>
      </w:r>
      <w:r>
        <w:rPr>
          <w:rFonts w:ascii="Calibri" w:hAnsi="Calibri"/>
          <w:b/>
          <w:sz w:val="28"/>
          <w:szCs w:val="28"/>
        </w:rPr>
        <w:t>účastníka zadávacího řízení.</w:t>
      </w:r>
    </w:p>
    <w:p w14:paraId="762370C9" w14:textId="03934E58"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8AAD571" w14:textId="60803F87" w:rsidR="0073070F" w:rsidRPr="005A2DEA" w:rsidRDefault="00F02F73" w:rsidP="00905A0E">
      <w:pPr>
        <w:pStyle w:val="Nadpis8"/>
        <w:jc w:val="left"/>
      </w:pPr>
      <w:r>
        <w:t xml:space="preserve">Dodávka </w:t>
      </w:r>
      <w:r w:rsidR="00947246">
        <w:t>r</w:t>
      </w:r>
      <w:r w:rsidR="00DA3F23">
        <w:t>otační</w:t>
      </w:r>
      <w:r w:rsidR="00947246">
        <w:t>ho</w:t>
      </w:r>
      <w:r w:rsidR="00DA3F23">
        <w:t xml:space="preserve"> mikrotom</w:t>
      </w:r>
      <w:r w:rsidR="00947246">
        <w:t>u</w:t>
      </w:r>
      <w:r w:rsidR="00905A0E">
        <w:t xml:space="preserve"> </w:t>
      </w:r>
      <w:r w:rsidR="00D20BC1">
        <w:t xml:space="preserve">pro </w:t>
      </w:r>
      <w:r w:rsidR="00DA3F23">
        <w:t>Chrudimskou</w:t>
      </w:r>
      <w:r w:rsidR="003971BB">
        <w:t xml:space="preserve"> nemocnici</w:t>
      </w:r>
      <w:r w:rsidR="00DA3F23">
        <w:t xml:space="preserve"> </w:t>
      </w:r>
    </w:p>
    <w:p w14:paraId="5CCB302F" w14:textId="77777777" w:rsidR="00393D63" w:rsidRPr="00393D63" w:rsidRDefault="00393D63" w:rsidP="002B39F1">
      <w:pPr>
        <w:jc w:val="both"/>
        <w:rPr>
          <w:rFonts w:asciiTheme="minorHAnsi" w:hAnsiTheme="minorHAnsi" w:cs="Arial"/>
          <w:b/>
          <w:bCs/>
          <w:sz w:val="24"/>
        </w:rPr>
      </w:pPr>
    </w:p>
    <w:p w14:paraId="7A0456A2"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37C83B5"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2AD57E2A" w14:textId="77777777" w:rsidR="00F42F2C" w:rsidRPr="00C52FD4" w:rsidRDefault="00F42F2C" w:rsidP="00F42F2C">
      <w:pPr>
        <w:pStyle w:val="Zkladntext2"/>
        <w:rPr>
          <w:rFonts w:ascii="Calibri" w:hAnsi="Calibri" w:cs="Arial"/>
          <w:sz w:val="22"/>
          <w:szCs w:val="22"/>
        </w:rPr>
      </w:pPr>
    </w:p>
    <w:p w14:paraId="1CA6B509" w14:textId="77777777" w:rsidR="00F03C89" w:rsidRDefault="00F03C89" w:rsidP="00F03C89">
      <w:pPr>
        <w:pStyle w:val="Nadpis2"/>
        <w:jc w:val="both"/>
        <w:rPr>
          <w:rFonts w:asciiTheme="minorHAnsi" w:eastAsia="Times New Roman" w:hAnsiTheme="minorHAnsi" w:cstheme="minorHAnsi"/>
          <w:b w:val="0"/>
          <w:bCs w:val="0"/>
          <w:color w:val="auto"/>
          <w:sz w:val="22"/>
          <w:szCs w:val="22"/>
          <w:lang w:eastAsia="cs-CZ"/>
        </w:rPr>
      </w:pPr>
      <w:r w:rsidRPr="00F03C89">
        <w:rPr>
          <w:rFonts w:asciiTheme="minorHAnsi" w:eastAsia="Times New Roman" w:hAnsiTheme="minorHAnsi" w:cstheme="minorHAnsi"/>
          <w:b w:val="0"/>
          <w:bCs w:val="0"/>
          <w:color w:val="auto"/>
          <w:sz w:val="22"/>
          <w:szCs w:val="22"/>
          <w:lang w:eastAsia="cs-CZ"/>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52BCC0F" w14:textId="77777777" w:rsidR="00F03C89" w:rsidRDefault="00F03C89" w:rsidP="00602A33">
      <w:pPr>
        <w:pStyle w:val="Nadpis2"/>
        <w:rPr>
          <w:rFonts w:asciiTheme="minorHAnsi" w:eastAsia="Times New Roman" w:hAnsiTheme="minorHAnsi" w:cstheme="minorHAnsi"/>
          <w:b w:val="0"/>
          <w:bCs w:val="0"/>
          <w:color w:val="auto"/>
          <w:sz w:val="22"/>
          <w:szCs w:val="22"/>
          <w:lang w:eastAsia="cs-CZ"/>
        </w:rPr>
      </w:pPr>
    </w:p>
    <w:p w14:paraId="464D8E05" w14:textId="427BDF21" w:rsidR="00602A33" w:rsidRDefault="00602A33" w:rsidP="00602A33">
      <w:pPr>
        <w:pStyle w:val="Nadpis2"/>
        <w:rPr>
          <w:sz w:val="28"/>
          <w:szCs w:val="28"/>
        </w:rPr>
      </w:pPr>
      <w:r w:rsidRPr="00EE1E0E">
        <w:rPr>
          <w:sz w:val="28"/>
          <w:szCs w:val="28"/>
        </w:rPr>
        <w:t xml:space="preserve">Technické </w:t>
      </w:r>
      <w:r w:rsidR="00393D63">
        <w:rPr>
          <w:sz w:val="28"/>
          <w:szCs w:val="28"/>
        </w:rPr>
        <w:t>parametry</w:t>
      </w:r>
    </w:p>
    <w:p w14:paraId="284E26BE"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53EE21C0" w14:textId="77777777" w:rsidTr="00B45E93">
        <w:trPr>
          <w:trHeight w:val="387"/>
        </w:trPr>
        <w:tc>
          <w:tcPr>
            <w:tcW w:w="4536" w:type="dxa"/>
            <w:shd w:val="clear" w:color="auto" w:fill="BDD6EE" w:themeFill="accent1" w:themeFillTint="66"/>
            <w:vAlign w:val="center"/>
          </w:tcPr>
          <w:p w14:paraId="59310117"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4803C6CA" w14:textId="16C23E1F" w:rsidR="00600F8C" w:rsidRPr="00393D63" w:rsidRDefault="003971BB" w:rsidP="00600F8C">
            <w:pPr>
              <w:autoSpaceDE w:val="0"/>
              <w:autoSpaceDN w:val="0"/>
              <w:adjustRightInd w:val="0"/>
              <w:rPr>
                <w:rFonts w:asciiTheme="minorHAnsi" w:hAnsiTheme="minorHAnsi"/>
                <w:b/>
                <w:bCs/>
                <w:sz w:val="28"/>
                <w:szCs w:val="28"/>
              </w:rPr>
            </w:pPr>
            <w:r w:rsidRPr="003971BB">
              <w:rPr>
                <w:rFonts w:asciiTheme="minorHAnsi" w:hAnsiTheme="minorHAnsi"/>
                <w:b/>
                <w:bCs/>
                <w:sz w:val="28"/>
                <w:szCs w:val="28"/>
              </w:rPr>
              <w:t xml:space="preserve">1 ks </w:t>
            </w:r>
            <w:r w:rsidR="00D9552B">
              <w:rPr>
                <w:rFonts w:asciiTheme="minorHAnsi" w:hAnsiTheme="minorHAnsi"/>
                <w:b/>
                <w:bCs/>
                <w:sz w:val="28"/>
                <w:szCs w:val="28"/>
              </w:rPr>
              <w:t>r</w:t>
            </w:r>
            <w:r w:rsidR="00F974BE">
              <w:rPr>
                <w:rFonts w:asciiTheme="minorHAnsi" w:hAnsiTheme="minorHAnsi"/>
                <w:b/>
                <w:bCs/>
                <w:sz w:val="28"/>
                <w:szCs w:val="28"/>
              </w:rPr>
              <w:t xml:space="preserve">otačního mikrotomu </w:t>
            </w:r>
          </w:p>
        </w:tc>
      </w:tr>
      <w:tr w:rsidR="00654188" w:rsidRPr="00654188" w14:paraId="20C86C49" w14:textId="77777777" w:rsidTr="000B179B">
        <w:trPr>
          <w:tblHeader/>
        </w:trPr>
        <w:tc>
          <w:tcPr>
            <w:tcW w:w="4536" w:type="dxa"/>
            <w:shd w:val="clear" w:color="auto" w:fill="F7CAAC" w:themeFill="accent2" w:themeFillTint="66"/>
          </w:tcPr>
          <w:p w14:paraId="7191B1F1"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D6459AB"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DD0DD5A"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742F3C26" w14:textId="77777777" w:rsidTr="00B42FD1">
        <w:tc>
          <w:tcPr>
            <w:tcW w:w="4536" w:type="dxa"/>
          </w:tcPr>
          <w:p w14:paraId="43EEF4E6" w14:textId="77777777" w:rsidR="00264610" w:rsidRPr="00B076D5" w:rsidRDefault="00265360" w:rsidP="00265360">
            <w:pPr>
              <w:pStyle w:val="Default"/>
              <w:rPr>
                <w:rFonts w:asciiTheme="minorHAnsi" w:hAnsiTheme="minorHAnsi"/>
                <w:color w:val="000000" w:themeColor="text1"/>
                <w:sz w:val="20"/>
                <w:szCs w:val="20"/>
              </w:rPr>
            </w:pPr>
            <w:r>
              <w:rPr>
                <w:rFonts w:ascii="Calibri" w:hAnsi="Calibri" w:cs="Calibri"/>
                <w:color w:val="000000" w:themeColor="text1"/>
                <w:sz w:val="20"/>
                <w:szCs w:val="20"/>
              </w:rPr>
              <w:t>Dodaný r</w:t>
            </w:r>
            <w:r w:rsidR="00B076D5" w:rsidRPr="00B076D5">
              <w:rPr>
                <w:rFonts w:ascii="Calibri" w:hAnsi="Calibri" w:cs="Calibri"/>
                <w:color w:val="000000" w:themeColor="text1"/>
                <w:sz w:val="20"/>
                <w:szCs w:val="20"/>
              </w:rPr>
              <w:t xml:space="preserve">otační mikrotom </w:t>
            </w:r>
            <w:r>
              <w:rPr>
                <w:rFonts w:ascii="Calibri" w:hAnsi="Calibri" w:cs="Calibri"/>
                <w:color w:val="000000" w:themeColor="text1"/>
                <w:sz w:val="20"/>
                <w:szCs w:val="20"/>
              </w:rPr>
              <w:t>musí být</w:t>
            </w:r>
            <w:r w:rsidR="00B076D5" w:rsidRPr="00B076D5">
              <w:rPr>
                <w:rFonts w:ascii="Calibri" w:hAnsi="Calibri" w:cs="Calibri"/>
                <w:color w:val="000000" w:themeColor="text1"/>
                <w:sz w:val="20"/>
                <w:szCs w:val="20"/>
              </w:rPr>
              <w:t xml:space="preserve"> motorizovaný s možností manuálního krájení </w:t>
            </w:r>
          </w:p>
        </w:tc>
        <w:tc>
          <w:tcPr>
            <w:tcW w:w="1276" w:type="dxa"/>
            <w:vAlign w:val="center"/>
          </w:tcPr>
          <w:p w14:paraId="4136073A"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0C01695"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264610" w:rsidRPr="00C10A7D" w14:paraId="36C3A391" w14:textId="77777777" w:rsidTr="00B42FD1">
        <w:tc>
          <w:tcPr>
            <w:tcW w:w="4536" w:type="dxa"/>
          </w:tcPr>
          <w:p w14:paraId="53237ED5" w14:textId="77777777" w:rsidR="00E148B3" w:rsidRDefault="00E148B3" w:rsidP="00E148B3">
            <w:pPr>
              <w:rPr>
                <w:rFonts w:ascii="Calibri" w:hAnsi="Calibri" w:cs="Calibri"/>
                <w:color w:val="000000" w:themeColor="text1"/>
                <w:szCs w:val="20"/>
              </w:rPr>
            </w:pPr>
            <w:r w:rsidRPr="00E148B3">
              <w:rPr>
                <w:rFonts w:ascii="Calibri" w:hAnsi="Calibri" w:cs="Calibri"/>
                <w:color w:val="000000" w:themeColor="text1"/>
                <w:szCs w:val="20"/>
              </w:rPr>
              <w:t>Rozsah tloušťky řezů je v</w:t>
            </w:r>
            <w:r w:rsidR="003667A2">
              <w:rPr>
                <w:rFonts w:ascii="Calibri" w:hAnsi="Calibri" w:cs="Calibri"/>
                <w:color w:val="000000" w:themeColor="text1"/>
                <w:szCs w:val="20"/>
              </w:rPr>
              <w:t xml:space="preserve"> min. </w:t>
            </w:r>
            <w:r w:rsidRPr="00E148B3">
              <w:rPr>
                <w:rFonts w:ascii="Calibri" w:hAnsi="Calibri" w:cs="Calibri"/>
                <w:color w:val="000000" w:themeColor="text1"/>
                <w:szCs w:val="20"/>
              </w:rPr>
              <w:t xml:space="preserve">rozmezí </w:t>
            </w:r>
            <w:r w:rsidR="00265360">
              <w:rPr>
                <w:rFonts w:ascii="Calibri" w:hAnsi="Calibri" w:cs="Calibri"/>
                <w:color w:val="000000" w:themeColor="text1"/>
                <w:szCs w:val="20"/>
              </w:rPr>
              <w:t>0,5</w:t>
            </w:r>
            <w:r w:rsidRPr="00E148B3">
              <w:rPr>
                <w:rFonts w:ascii="Calibri" w:hAnsi="Calibri" w:cs="Calibri"/>
                <w:color w:val="000000" w:themeColor="text1"/>
                <w:szCs w:val="20"/>
              </w:rPr>
              <w:t xml:space="preserve"> – </w:t>
            </w:r>
            <w:r w:rsidR="00675DB1">
              <w:rPr>
                <w:rFonts w:ascii="Calibri" w:hAnsi="Calibri" w:cs="Calibri"/>
                <w:color w:val="000000" w:themeColor="text1"/>
                <w:szCs w:val="20"/>
              </w:rPr>
              <w:t>100</w:t>
            </w:r>
            <w:r w:rsidRPr="00E148B3">
              <w:rPr>
                <w:rFonts w:ascii="Calibri" w:hAnsi="Calibri" w:cs="Calibri"/>
                <w:color w:val="000000" w:themeColor="text1"/>
                <w:szCs w:val="20"/>
              </w:rPr>
              <w:t xml:space="preserve"> µm</w:t>
            </w:r>
          </w:p>
          <w:p w14:paraId="13C58321" w14:textId="77777777" w:rsidR="005C2CD2" w:rsidRDefault="003667A2" w:rsidP="003667A2">
            <w:pPr>
              <w:pStyle w:val="Odstavecseseznamem"/>
              <w:numPr>
                <w:ilvl w:val="0"/>
                <w:numId w:val="25"/>
              </w:numPr>
              <w:rPr>
                <w:rFonts w:ascii="Calibri" w:hAnsi="Calibri" w:cs="Calibri"/>
                <w:color w:val="000000" w:themeColor="text1"/>
                <w:szCs w:val="20"/>
              </w:rPr>
            </w:pPr>
            <w:r>
              <w:rPr>
                <w:rFonts w:ascii="Calibri" w:hAnsi="Calibri" w:cs="Calibri"/>
                <w:color w:val="000000" w:themeColor="text1"/>
                <w:szCs w:val="20"/>
              </w:rPr>
              <w:t xml:space="preserve">Nastavení </w:t>
            </w:r>
            <w:r w:rsidR="005C2CD2">
              <w:rPr>
                <w:rFonts w:ascii="Calibri" w:hAnsi="Calibri" w:cs="Calibri"/>
                <w:color w:val="000000" w:themeColor="text1"/>
                <w:szCs w:val="20"/>
              </w:rPr>
              <w:t xml:space="preserve">min. ve čtyřech krocích </w:t>
            </w:r>
          </w:p>
          <w:p w14:paraId="1B4442FC" w14:textId="77777777" w:rsidR="003667A2" w:rsidRPr="003667A2" w:rsidRDefault="005C2CD2" w:rsidP="005C2CD2">
            <w:pPr>
              <w:pStyle w:val="Odstavecseseznamem"/>
              <w:rPr>
                <w:rFonts w:ascii="Calibri" w:hAnsi="Calibri" w:cs="Calibri"/>
                <w:color w:val="000000" w:themeColor="text1"/>
                <w:szCs w:val="20"/>
              </w:rPr>
            </w:pPr>
            <w:r>
              <w:rPr>
                <w:rFonts w:ascii="Calibri" w:hAnsi="Calibri" w:cs="Calibri"/>
                <w:color w:val="000000" w:themeColor="text1"/>
                <w:szCs w:val="20"/>
              </w:rPr>
              <w:t>(např. 1 krok = 0,5 - 5</w:t>
            </w:r>
            <w:r w:rsidRPr="00E148B3">
              <w:rPr>
                <w:rFonts w:ascii="Calibri" w:hAnsi="Calibri" w:cs="Calibri"/>
                <w:color w:val="000000" w:themeColor="text1"/>
                <w:szCs w:val="20"/>
              </w:rPr>
              <w:t xml:space="preserve"> µm</w:t>
            </w:r>
            <w:r>
              <w:rPr>
                <w:rFonts w:ascii="Calibri" w:hAnsi="Calibri" w:cs="Calibri"/>
                <w:color w:val="000000" w:themeColor="text1"/>
                <w:szCs w:val="20"/>
              </w:rPr>
              <w:t xml:space="preserve">, po 0,5 </w:t>
            </w:r>
            <w:r w:rsidRPr="00E148B3">
              <w:rPr>
                <w:rFonts w:ascii="Calibri" w:hAnsi="Calibri" w:cs="Calibri"/>
                <w:color w:val="000000" w:themeColor="text1"/>
                <w:szCs w:val="20"/>
              </w:rPr>
              <w:t>µm</w:t>
            </w:r>
            <w:r>
              <w:rPr>
                <w:rFonts w:ascii="Calibri" w:hAnsi="Calibri" w:cs="Calibri"/>
                <w:color w:val="000000" w:themeColor="text1"/>
                <w:szCs w:val="20"/>
              </w:rPr>
              <w:t xml:space="preserve">) </w:t>
            </w:r>
          </w:p>
        </w:tc>
        <w:tc>
          <w:tcPr>
            <w:tcW w:w="1276" w:type="dxa"/>
            <w:vAlign w:val="center"/>
          </w:tcPr>
          <w:p w14:paraId="24CA87A7"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8C2DDCC"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C10A7D" w14:paraId="2366004B" w14:textId="77777777" w:rsidTr="00B42FD1">
        <w:tc>
          <w:tcPr>
            <w:tcW w:w="4536" w:type="dxa"/>
          </w:tcPr>
          <w:p w14:paraId="0A66BDF5" w14:textId="77777777" w:rsidR="003667A2" w:rsidRDefault="003667A2" w:rsidP="003667A2">
            <w:pPr>
              <w:rPr>
                <w:rFonts w:ascii="Calibri" w:hAnsi="Calibri" w:cs="Calibri"/>
                <w:color w:val="000000" w:themeColor="text1"/>
                <w:szCs w:val="20"/>
              </w:rPr>
            </w:pPr>
            <w:r w:rsidRPr="00E148B3">
              <w:rPr>
                <w:rFonts w:ascii="Calibri" w:hAnsi="Calibri" w:cs="Calibri"/>
                <w:color w:val="000000" w:themeColor="text1"/>
                <w:szCs w:val="20"/>
              </w:rPr>
              <w:t xml:space="preserve">Rozsah </w:t>
            </w:r>
            <w:r>
              <w:rPr>
                <w:rFonts w:ascii="Calibri" w:hAnsi="Calibri" w:cs="Calibri"/>
                <w:color w:val="000000" w:themeColor="text1"/>
                <w:szCs w:val="20"/>
              </w:rPr>
              <w:t>pro rozkrajování</w:t>
            </w:r>
            <w:r w:rsidRPr="00E148B3">
              <w:rPr>
                <w:rFonts w:ascii="Calibri" w:hAnsi="Calibri" w:cs="Calibri"/>
                <w:color w:val="000000" w:themeColor="text1"/>
                <w:szCs w:val="20"/>
              </w:rPr>
              <w:t xml:space="preserve"> je v</w:t>
            </w:r>
            <w:r>
              <w:rPr>
                <w:rFonts w:ascii="Calibri" w:hAnsi="Calibri" w:cs="Calibri"/>
                <w:color w:val="000000" w:themeColor="text1"/>
                <w:szCs w:val="20"/>
              </w:rPr>
              <w:t xml:space="preserve"> min. </w:t>
            </w:r>
            <w:r w:rsidRPr="00E148B3">
              <w:rPr>
                <w:rFonts w:ascii="Calibri" w:hAnsi="Calibri" w:cs="Calibri"/>
                <w:color w:val="000000" w:themeColor="text1"/>
                <w:szCs w:val="20"/>
              </w:rPr>
              <w:t xml:space="preserve">rozmezí </w:t>
            </w:r>
            <w:r w:rsidR="005C2CD2">
              <w:rPr>
                <w:rFonts w:ascii="Calibri" w:hAnsi="Calibri" w:cs="Calibri"/>
                <w:color w:val="000000" w:themeColor="text1"/>
                <w:szCs w:val="20"/>
              </w:rPr>
              <w:t>1</w:t>
            </w:r>
            <w:r w:rsidRPr="00E148B3">
              <w:rPr>
                <w:rFonts w:ascii="Calibri" w:hAnsi="Calibri" w:cs="Calibri"/>
                <w:color w:val="000000" w:themeColor="text1"/>
                <w:szCs w:val="20"/>
              </w:rPr>
              <w:t xml:space="preserve"> – </w:t>
            </w:r>
            <w:r w:rsidR="005C2CD2">
              <w:rPr>
                <w:rFonts w:ascii="Calibri" w:hAnsi="Calibri" w:cs="Calibri"/>
                <w:color w:val="000000" w:themeColor="text1"/>
                <w:szCs w:val="20"/>
              </w:rPr>
              <w:t>6</w:t>
            </w:r>
            <w:r>
              <w:rPr>
                <w:rFonts w:ascii="Calibri" w:hAnsi="Calibri" w:cs="Calibri"/>
                <w:color w:val="000000" w:themeColor="text1"/>
                <w:szCs w:val="20"/>
              </w:rPr>
              <w:t>00</w:t>
            </w:r>
            <w:r w:rsidRPr="00E148B3">
              <w:rPr>
                <w:rFonts w:ascii="Calibri" w:hAnsi="Calibri" w:cs="Calibri"/>
                <w:color w:val="000000" w:themeColor="text1"/>
                <w:szCs w:val="20"/>
              </w:rPr>
              <w:t xml:space="preserve"> µm</w:t>
            </w:r>
          </w:p>
          <w:p w14:paraId="22921009" w14:textId="77777777" w:rsidR="005C2CD2" w:rsidRDefault="005C2CD2" w:rsidP="005C2CD2">
            <w:pPr>
              <w:pStyle w:val="Odstavecseseznamem"/>
              <w:numPr>
                <w:ilvl w:val="0"/>
                <w:numId w:val="25"/>
              </w:numPr>
              <w:rPr>
                <w:rFonts w:ascii="Calibri" w:hAnsi="Calibri" w:cs="Calibri"/>
                <w:color w:val="000000" w:themeColor="text1"/>
                <w:szCs w:val="20"/>
              </w:rPr>
            </w:pPr>
            <w:r>
              <w:rPr>
                <w:rFonts w:ascii="Calibri" w:hAnsi="Calibri" w:cs="Calibri"/>
                <w:color w:val="000000" w:themeColor="text1"/>
                <w:szCs w:val="20"/>
              </w:rPr>
              <w:t xml:space="preserve">Nastavení min. ve čtyřech krocích </w:t>
            </w:r>
          </w:p>
          <w:p w14:paraId="587DED4E" w14:textId="77777777" w:rsidR="003667A2" w:rsidRPr="003667A2" w:rsidRDefault="005C2CD2" w:rsidP="005C2CD2">
            <w:pPr>
              <w:pStyle w:val="Odstavecseseznamem"/>
              <w:rPr>
                <w:rFonts w:ascii="Calibri" w:hAnsi="Calibri" w:cs="Calibri"/>
                <w:color w:val="000000" w:themeColor="text1"/>
                <w:szCs w:val="20"/>
              </w:rPr>
            </w:pPr>
            <w:r>
              <w:rPr>
                <w:rFonts w:ascii="Calibri" w:hAnsi="Calibri" w:cs="Calibri"/>
                <w:color w:val="000000" w:themeColor="text1"/>
                <w:szCs w:val="20"/>
              </w:rPr>
              <w:t>(např. 1 krok = 0,5 - 5</w:t>
            </w:r>
            <w:r w:rsidRPr="00E148B3">
              <w:rPr>
                <w:rFonts w:ascii="Calibri" w:hAnsi="Calibri" w:cs="Calibri"/>
                <w:color w:val="000000" w:themeColor="text1"/>
                <w:szCs w:val="20"/>
              </w:rPr>
              <w:t xml:space="preserve"> µm</w:t>
            </w:r>
            <w:r>
              <w:rPr>
                <w:rFonts w:ascii="Calibri" w:hAnsi="Calibri" w:cs="Calibri"/>
                <w:color w:val="000000" w:themeColor="text1"/>
                <w:szCs w:val="20"/>
              </w:rPr>
              <w:t xml:space="preserve">, po 0,5 </w:t>
            </w:r>
            <w:r w:rsidRPr="00E148B3">
              <w:rPr>
                <w:rFonts w:ascii="Calibri" w:hAnsi="Calibri" w:cs="Calibri"/>
                <w:color w:val="000000" w:themeColor="text1"/>
                <w:szCs w:val="20"/>
              </w:rPr>
              <w:t>µm</w:t>
            </w:r>
            <w:r>
              <w:rPr>
                <w:rFonts w:ascii="Calibri" w:hAnsi="Calibri" w:cs="Calibri"/>
                <w:color w:val="000000" w:themeColor="text1"/>
                <w:szCs w:val="20"/>
              </w:rPr>
              <w:t>)</w:t>
            </w:r>
          </w:p>
        </w:tc>
        <w:tc>
          <w:tcPr>
            <w:tcW w:w="1276" w:type="dxa"/>
            <w:vAlign w:val="center"/>
          </w:tcPr>
          <w:p w14:paraId="7205A07A"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EA4BAC"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43AC30D1" w14:textId="77777777" w:rsidTr="00B42FD1">
        <w:tc>
          <w:tcPr>
            <w:tcW w:w="4536" w:type="dxa"/>
          </w:tcPr>
          <w:p w14:paraId="1B260BEC" w14:textId="77777777" w:rsidR="003667A2" w:rsidRPr="00CC266A" w:rsidRDefault="003667A2" w:rsidP="003667A2">
            <w:pPr>
              <w:spacing w:before="100" w:beforeAutospacing="1" w:after="100" w:afterAutospacing="1"/>
            </w:pPr>
            <w:proofErr w:type="spellStart"/>
            <w:r w:rsidRPr="00C64D2C">
              <w:rPr>
                <w:rFonts w:ascii="Calibri" w:hAnsi="Calibri" w:cs="Calibri"/>
                <w:color w:val="000000" w:themeColor="text1"/>
                <w:szCs w:val="20"/>
              </w:rPr>
              <w:t>Retrakce</w:t>
            </w:r>
            <w:proofErr w:type="spellEnd"/>
            <w:r w:rsidRPr="00C64D2C">
              <w:rPr>
                <w:rFonts w:ascii="Calibri" w:hAnsi="Calibri" w:cs="Calibri"/>
                <w:color w:val="000000" w:themeColor="text1"/>
                <w:szCs w:val="20"/>
              </w:rPr>
              <w:t xml:space="preserve"> v min. rozsahu 5</w:t>
            </w:r>
            <w:r w:rsidRPr="00E148B3">
              <w:rPr>
                <w:rFonts w:ascii="Calibri" w:hAnsi="Calibri" w:cs="Calibri"/>
                <w:color w:val="000000" w:themeColor="text1"/>
                <w:szCs w:val="20"/>
              </w:rPr>
              <w:t xml:space="preserve"> – </w:t>
            </w:r>
            <w:r>
              <w:rPr>
                <w:rFonts w:ascii="Calibri" w:hAnsi="Calibri" w:cs="Calibri"/>
                <w:color w:val="000000" w:themeColor="text1"/>
                <w:szCs w:val="20"/>
              </w:rPr>
              <w:t xml:space="preserve">100 </w:t>
            </w:r>
            <w:r w:rsidRPr="00E148B3">
              <w:rPr>
                <w:rFonts w:ascii="Calibri" w:hAnsi="Calibri" w:cs="Calibri"/>
                <w:color w:val="000000" w:themeColor="text1"/>
                <w:szCs w:val="20"/>
              </w:rPr>
              <w:t>µm</w:t>
            </w:r>
            <w:r>
              <w:rPr>
                <w:rFonts w:ascii="Calibri" w:hAnsi="Calibri" w:cs="Calibri"/>
                <w:color w:val="000000" w:themeColor="text1"/>
                <w:szCs w:val="20"/>
              </w:rPr>
              <w:t xml:space="preserve"> </w:t>
            </w:r>
          </w:p>
        </w:tc>
        <w:tc>
          <w:tcPr>
            <w:tcW w:w="1276" w:type="dxa"/>
            <w:vAlign w:val="center"/>
          </w:tcPr>
          <w:p w14:paraId="1DA42BF0"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E364970"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361036AB" w14:textId="77777777" w:rsidTr="00B42FD1">
        <w:tc>
          <w:tcPr>
            <w:tcW w:w="4536" w:type="dxa"/>
          </w:tcPr>
          <w:p w14:paraId="3FD9A7AE" w14:textId="77777777" w:rsidR="003667A2" w:rsidRPr="00CC266A" w:rsidRDefault="003667A2" w:rsidP="003667A2">
            <w:pPr>
              <w:spacing w:before="100" w:beforeAutospacing="1" w:after="100" w:afterAutospacing="1"/>
            </w:pPr>
            <w:r w:rsidRPr="00675DB1">
              <w:rPr>
                <w:rFonts w:ascii="Calibri" w:hAnsi="Calibri" w:cs="Calibri"/>
                <w:color w:val="000000" w:themeColor="text1"/>
                <w:szCs w:val="20"/>
              </w:rPr>
              <w:t>Signalizace koncové polohy je indikována jak vizuálně</w:t>
            </w:r>
            <w:r w:rsidR="00BB6734">
              <w:rPr>
                <w:rFonts w:ascii="Calibri" w:hAnsi="Calibri" w:cs="Calibri"/>
                <w:color w:val="000000" w:themeColor="text1"/>
                <w:szCs w:val="20"/>
              </w:rPr>
              <w:t>,</w:t>
            </w:r>
            <w:r w:rsidRPr="00675DB1">
              <w:rPr>
                <w:rFonts w:ascii="Calibri" w:hAnsi="Calibri" w:cs="Calibri"/>
                <w:color w:val="000000" w:themeColor="text1"/>
                <w:szCs w:val="20"/>
              </w:rPr>
              <w:t xml:space="preserve"> tak zvukově</w:t>
            </w:r>
          </w:p>
        </w:tc>
        <w:tc>
          <w:tcPr>
            <w:tcW w:w="1276" w:type="dxa"/>
            <w:vAlign w:val="center"/>
          </w:tcPr>
          <w:p w14:paraId="1C028B51"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8A75262"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2297D742" w14:textId="77777777" w:rsidTr="00B42FD1">
        <w:tc>
          <w:tcPr>
            <w:tcW w:w="4536" w:type="dxa"/>
          </w:tcPr>
          <w:p w14:paraId="270E1963" w14:textId="77777777" w:rsidR="003667A2" w:rsidRPr="00CC266A" w:rsidRDefault="003667A2" w:rsidP="003667A2">
            <w:r>
              <w:rPr>
                <w:rFonts w:ascii="Calibri" w:hAnsi="Calibri" w:cs="Calibri"/>
                <w:color w:val="000000" w:themeColor="text1"/>
                <w:szCs w:val="20"/>
              </w:rPr>
              <w:t>Horizontální rozsah min. 24 mm</w:t>
            </w:r>
          </w:p>
        </w:tc>
        <w:tc>
          <w:tcPr>
            <w:tcW w:w="1276" w:type="dxa"/>
            <w:vAlign w:val="center"/>
          </w:tcPr>
          <w:p w14:paraId="62F0A794"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59D6F2"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5AA6E420" w14:textId="77777777" w:rsidTr="00B42FD1">
        <w:tc>
          <w:tcPr>
            <w:tcW w:w="4536" w:type="dxa"/>
          </w:tcPr>
          <w:p w14:paraId="3629D48C" w14:textId="77777777" w:rsidR="003667A2" w:rsidRDefault="003667A2" w:rsidP="003667A2">
            <w:pPr>
              <w:rPr>
                <w:rFonts w:ascii="Tahoma" w:hAnsi="Tahoma" w:cs="Tahoma"/>
                <w:color w:val="464646"/>
                <w:szCs w:val="20"/>
              </w:rPr>
            </w:pPr>
            <w:r>
              <w:rPr>
                <w:rFonts w:ascii="Calibri" w:hAnsi="Calibri" w:cs="Calibri"/>
                <w:color w:val="000000" w:themeColor="text1"/>
                <w:szCs w:val="20"/>
              </w:rPr>
              <w:t xml:space="preserve">Vertikální rozsah min. </w:t>
            </w:r>
            <w:r w:rsidR="00E52744">
              <w:rPr>
                <w:rFonts w:ascii="Calibri" w:hAnsi="Calibri" w:cs="Calibri"/>
                <w:color w:val="000000" w:themeColor="text1"/>
                <w:szCs w:val="20"/>
              </w:rPr>
              <w:t>68</w:t>
            </w:r>
            <w:r>
              <w:rPr>
                <w:rFonts w:ascii="Calibri" w:hAnsi="Calibri" w:cs="Calibri"/>
                <w:color w:val="000000" w:themeColor="text1"/>
                <w:szCs w:val="20"/>
              </w:rPr>
              <w:t xml:space="preserve"> mm</w:t>
            </w:r>
          </w:p>
        </w:tc>
        <w:tc>
          <w:tcPr>
            <w:tcW w:w="1276" w:type="dxa"/>
            <w:vAlign w:val="center"/>
          </w:tcPr>
          <w:p w14:paraId="7DCBC2F7"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D038235"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6049F4EF" w14:textId="77777777" w:rsidTr="00B42FD1">
        <w:tc>
          <w:tcPr>
            <w:tcW w:w="4536" w:type="dxa"/>
          </w:tcPr>
          <w:p w14:paraId="4F8A744B" w14:textId="77777777" w:rsidR="003667A2" w:rsidRDefault="003667A2" w:rsidP="003667A2">
            <w:pPr>
              <w:rPr>
                <w:rFonts w:ascii="Calibri" w:hAnsi="Calibri" w:cs="Calibri"/>
                <w:color w:val="000000" w:themeColor="text1"/>
                <w:szCs w:val="20"/>
              </w:rPr>
            </w:pPr>
            <w:r>
              <w:rPr>
                <w:rFonts w:ascii="Calibri" w:hAnsi="Calibri" w:cs="Calibri"/>
                <w:color w:val="000000" w:themeColor="text1"/>
                <w:szCs w:val="20"/>
              </w:rPr>
              <w:t xml:space="preserve">Rotační mikrotom musí mít samostatný ovládací panel </w:t>
            </w:r>
            <w:r w:rsidR="002506F3">
              <w:rPr>
                <w:rFonts w:ascii="Calibri" w:hAnsi="Calibri" w:cs="Calibri"/>
                <w:color w:val="000000" w:themeColor="text1"/>
                <w:szCs w:val="20"/>
              </w:rPr>
              <w:t>určený k </w:t>
            </w:r>
            <w:r>
              <w:rPr>
                <w:rFonts w:ascii="Calibri" w:hAnsi="Calibri" w:cs="Calibri"/>
                <w:color w:val="000000" w:themeColor="text1"/>
                <w:szCs w:val="20"/>
              </w:rPr>
              <w:t>ovládání</w:t>
            </w:r>
            <w:r w:rsidR="002506F3">
              <w:rPr>
                <w:rFonts w:ascii="Calibri" w:hAnsi="Calibri" w:cs="Calibri"/>
                <w:color w:val="000000" w:themeColor="text1"/>
                <w:szCs w:val="20"/>
              </w:rPr>
              <w:t xml:space="preserve"> zařízení</w:t>
            </w:r>
          </w:p>
        </w:tc>
        <w:tc>
          <w:tcPr>
            <w:tcW w:w="1276" w:type="dxa"/>
            <w:vAlign w:val="center"/>
          </w:tcPr>
          <w:p w14:paraId="0D9C44D4"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F093BDA"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5C2CD2" w:rsidRPr="002476E6" w14:paraId="2B0E417A" w14:textId="77777777" w:rsidTr="00B42FD1">
        <w:tc>
          <w:tcPr>
            <w:tcW w:w="4536" w:type="dxa"/>
          </w:tcPr>
          <w:p w14:paraId="10464D65" w14:textId="77777777" w:rsidR="005C2CD2" w:rsidRDefault="005C2CD2" w:rsidP="003667A2">
            <w:pPr>
              <w:rPr>
                <w:rFonts w:ascii="Calibri" w:hAnsi="Calibri" w:cs="Calibri"/>
                <w:color w:val="000000" w:themeColor="text1"/>
                <w:szCs w:val="20"/>
              </w:rPr>
            </w:pPr>
            <w:r>
              <w:rPr>
                <w:rFonts w:ascii="Calibri" w:hAnsi="Calibri" w:cs="Calibri"/>
                <w:color w:val="000000" w:themeColor="text1"/>
                <w:szCs w:val="20"/>
              </w:rPr>
              <w:t>Rychlost krájení vzorku min. 0 – 400 mm/s</w:t>
            </w:r>
          </w:p>
        </w:tc>
        <w:tc>
          <w:tcPr>
            <w:tcW w:w="1276" w:type="dxa"/>
            <w:vAlign w:val="center"/>
          </w:tcPr>
          <w:p w14:paraId="7413C3A0"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544CA36"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5C2CD2" w:rsidRPr="002476E6" w14:paraId="74F09BA8" w14:textId="77777777" w:rsidTr="00B42FD1">
        <w:tc>
          <w:tcPr>
            <w:tcW w:w="4536" w:type="dxa"/>
          </w:tcPr>
          <w:p w14:paraId="5CF2A036" w14:textId="77777777" w:rsidR="005C2CD2" w:rsidRDefault="005C2CD2" w:rsidP="003667A2">
            <w:pPr>
              <w:rPr>
                <w:rFonts w:ascii="Calibri" w:hAnsi="Calibri" w:cs="Calibri"/>
                <w:color w:val="000000" w:themeColor="text1"/>
                <w:szCs w:val="20"/>
              </w:rPr>
            </w:pPr>
            <w:r>
              <w:rPr>
                <w:rFonts w:ascii="Calibri" w:hAnsi="Calibri" w:cs="Calibri"/>
                <w:color w:val="000000" w:themeColor="text1"/>
                <w:szCs w:val="20"/>
              </w:rPr>
              <w:t>Orientace vzorku min. 8</w:t>
            </w:r>
            <w:r w:rsidRPr="00FB001C">
              <w:rPr>
                <w:rFonts w:ascii="Calibri" w:hAnsi="Calibri" w:cs="Calibri"/>
                <w:color w:val="000000" w:themeColor="text1"/>
                <w:szCs w:val="20"/>
              </w:rPr>
              <w:t>°</w:t>
            </w:r>
            <w:r>
              <w:rPr>
                <w:rFonts w:ascii="Calibri" w:hAnsi="Calibri" w:cs="Calibri"/>
                <w:color w:val="000000" w:themeColor="text1"/>
                <w:szCs w:val="20"/>
              </w:rPr>
              <w:t xml:space="preserve"> (osa X, Y)</w:t>
            </w:r>
          </w:p>
        </w:tc>
        <w:tc>
          <w:tcPr>
            <w:tcW w:w="1276" w:type="dxa"/>
            <w:vAlign w:val="center"/>
          </w:tcPr>
          <w:p w14:paraId="62F92EFA"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8C143A"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5C2CD2" w:rsidRPr="002476E6" w14:paraId="4C9A5D4F" w14:textId="77777777" w:rsidTr="00B42FD1">
        <w:tc>
          <w:tcPr>
            <w:tcW w:w="4536" w:type="dxa"/>
          </w:tcPr>
          <w:p w14:paraId="4D906AC6" w14:textId="77777777" w:rsidR="005C2CD2" w:rsidRDefault="005C2CD2" w:rsidP="003667A2">
            <w:pPr>
              <w:rPr>
                <w:rFonts w:ascii="Calibri" w:hAnsi="Calibri" w:cs="Calibri"/>
                <w:color w:val="000000" w:themeColor="text1"/>
                <w:szCs w:val="20"/>
              </w:rPr>
            </w:pPr>
            <w:r>
              <w:rPr>
                <w:rFonts w:ascii="Calibri" w:hAnsi="Calibri" w:cs="Calibri"/>
                <w:color w:val="000000" w:themeColor="text1"/>
                <w:szCs w:val="20"/>
              </w:rPr>
              <w:t>Min. 1 mechanická a min 1 elektronická brzda ručního kola</w:t>
            </w:r>
          </w:p>
        </w:tc>
        <w:tc>
          <w:tcPr>
            <w:tcW w:w="1276" w:type="dxa"/>
            <w:vAlign w:val="center"/>
          </w:tcPr>
          <w:p w14:paraId="385D19C1"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6B1C333"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933C5" w:rsidRPr="002476E6" w14:paraId="2C05FF8E" w14:textId="77777777" w:rsidTr="00B42FD1">
        <w:tc>
          <w:tcPr>
            <w:tcW w:w="4536" w:type="dxa"/>
          </w:tcPr>
          <w:p w14:paraId="58FA7B1C" w14:textId="77777777" w:rsidR="003933C5" w:rsidRDefault="003933C5" w:rsidP="003667A2">
            <w:pPr>
              <w:rPr>
                <w:rFonts w:ascii="Calibri" w:hAnsi="Calibri" w:cs="Calibri"/>
                <w:color w:val="000000" w:themeColor="text1"/>
                <w:szCs w:val="20"/>
              </w:rPr>
            </w:pPr>
            <w:r>
              <w:rPr>
                <w:rFonts w:ascii="Calibri" w:hAnsi="Calibri" w:cs="Calibri"/>
                <w:color w:val="000000" w:themeColor="text1"/>
                <w:szCs w:val="20"/>
              </w:rPr>
              <w:t>Držák kazet a držák žiletek</w:t>
            </w:r>
          </w:p>
        </w:tc>
        <w:tc>
          <w:tcPr>
            <w:tcW w:w="1276" w:type="dxa"/>
            <w:vAlign w:val="center"/>
          </w:tcPr>
          <w:p w14:paraId="1C51D217" w14:textId="77777777" w:rsidR="003933C5" w:rsidRPr="002476E6" w:rsidRDefault="003933C5"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9F58BEF" w14:textId="77777777" w:rsidR="003933C5" w:rsidRPr="002476E6" w:rsidRDefault="003933C5"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933C5" w:rsidRPr="002476E6" w14:paraId="7949CAFB" w14:textId="77777777" w:rsidTr="00B42FD1">
        <w:tc>
          <w:tcPr>
            <w:tcW w:w="4536" w:type="dxa"/>
          </w:tcPr>
          <w:p w14:paraId="7D29B91B" w14:textId="77777777" w:rsidR="003933C5" w:rsidRDefault="003933C5" w:rsidP="003667A2">
            <w:pPr>
              <w:rPr>
                <w:rFonts w:ascii="Calibri" w:hAnsi="Calibri" w:cs="Calibri"/>
                <w:color w:val="000000" w:themeColor="text1"/>
                <w:szCs w:val="20"/>
              </w:rPr>
            </w:pPr>
            <w:r>
              <w:rPr>
                <w:rFonts w:ascii="Calibri" w:hAnsi="Calibri" w:cs="Calibri"/>
                <w:color w:val="000000" w:themeColor="text1"/>
                <w:szCs w:val="20"/>
              </w:rPr>
              <w:lastRenderedPageBreak/>
              <w:t>Vana odpadních řezů</w:t>
            </w:r>
          </w:p>
        </w:tc>
        <w:tc>
          <w:tcPr>
            <w:tcW w:w="1276" w:type="dxa"/>
            <w:vAlign w:val="center"/>
          </w:tcPr>
          <w:p w14:paraId="44AF4ECC" w14:textId="77777777" w:rsidR="003933C5" w:rsidRPr="002476E6" w:rsidRDefault="003933C5"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46ECA0B" w14:textId="77777777" w:rsidR="003933C5" w:rsidRPr="002476E6" w:rsidRDefault="003933C5"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1DE89AC2" w14:textId="77777777" w:rsidTr="00B42FD1">
        <w:tc>
          <w:tcPr>
            <w:tcW w:w="4536" w:type="dxa"/>
          </w:tcPr>
          <w:p w14:paraId="1EFCE7DC" w14:textId="77777777" w:rsidR="003667A2" w:rsidRDefault="003667A2" w:rsidP="003667A2">
            <w:pPr>
              <w:tabs>
                <w:tab w:val="left" w:pos="1215"/>
              </w:tabs>
              <w:rPr>
                <w:rFonts w:ascii="Calibri" w:hAnsi="Calibri" w:cs="Calibri"/>
                <w:color w:val="000000" w:themeColor="text1"/>
                <w:szCs w:val="20"/>
              </w:rPr>
            </w:pPr>
            <w:r w:rsidRPr="00330B2B">
              <w:rPr>
                <w:rFonts w:ascii="Calibri" w:hAnsi="Calibri" w:cs="Calibri"/>
                <w:color w:val="000000" w:themeColor="text1"/>
                <w:szCs w:val="20"/>
              </w:rPr>
              <w:t>Napájení: 230/240 V AC, 50 - 60 Hz</w:t>
            </w:r>
          </w:p>
        </w:tc>
        <w:tc>
          <w:tcPr>
            <w:tcW w:w="1276" w:type="dxa"/>
            <w:vAlign w:val="center"/>
          </w:tcPr>
          <w:p w14:paraId="6757B351"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8726CF"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bl>
    <w:p w14:paraId="7F85C9DB" w14:textId="77777777" w:rsidR="00FF52A3" w:rsidRDefault="00FF52A3" w:rsidP="00FF52A3">
      <w:pPr>
        <w:rPr>
          <w:lang w:eastAsia="en-US"/>
        </w:rPr>
      </w:pPr>
    </w:p>
    <w:p w14:paraId="4A9DDE67" w14:textId="77777777" w:rsidR="00EF116E" w:rsidRPr="00DC2021" w:rsidRDefault="00EF116E" w:rsidP="00EF116E">
      <w:pPr>
        <w:pStyle w:val="Nadpis2"/>
        <w:spacing w:before="240"/>
        <w:rPr>
          <w:rFonts w:asciiTheme="minorHAnsi" w:hAnsiTheme="minorHAnsi"/>
          <w:sz w:val="22"/>
          <w:szCs w:val="22"/>
        </w:rPr>
      </w:pPr>
      <w:r w:rsidRPr="00BA4432">
        <w:rPr>
          <w:rFonts w:asciiTheme="minorHAnsi" w:hAnsiTheme="minorHAnsi"/>
          <w:sz w:val="22"/>
          <w:szCs w:val="22"/>
        </w:rPr>
        <w:t>Na všechny číselné parametry je tolerance +/- 10%, mimo číselné parametry uvedené jako min. nebo max.</w:t>
      </w:r>
    </w:p>
    <w:p w14:paraId="2569FB66" w14:textId="77777777" w:rsidR="00FF52A3" w:rsidRDefault="00FF52A3" w:rsidP="00FF52A3">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7A3BCD" w:rsidRPr="002476E6" w14:paraId="361F5B3B" w14:textId="77777777" w:rsidTr="00653D2E">
        <w:trPr>
          <w:tblHeader/>
          <w:jc w:val="center"/>
        </w:trPr>
        <w:tc>
          <w:tcPr>
            <w:tcW w:w="7797" w:type="dxa"/>
            <w:shd w:val="clear" w:color="auto" w:fill="F7CAAC" w:themeFill="accent2" w:themeFillTint="66"/>
          </w:tcPr>
          <w:p w14:paraId="6DDE33B2"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p>
          <w:p w14:paraId="007223FC"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 xml:space="preserve">Další </w:t>
            </w:r>
            <w:r>
              <w:rPr>
                <w:rFonts w:eastAsia="Times New Roman" w:cs="Times New Roman"/>
                <w:lang w:eastAsia="cs-CZ"/>
              </w:rPr>
              <w:t xml:space="preserve">energetické </w:t>
            </w:r>
            <w:r w:rsidRPr="002476E6">
              <w:rPr>
                <w:rFonts w:eastAsia="Times New Roman" w:cs="Times New Roman"/>
                <w:lang w:eastAsia="cs-CZ"/>
              </w:rPr>
              <w:t>podmínky a požadavky</w:t>
            </w:r>
          </w:p>
        </w:tc>
        <w:tc>
          <w:tcPr>
            <w:tcW w:w="1842" w:type="dxa"/>
            <w:shd w:val="clear" w:color="auto" w:fill="F7CAAC" w:themeFill="accent2" w:themeFillTint="66"/>
          </w:tcPr>
          <w:p w14:paraId="35DB38D0" w14:textId="77777777" w:rsidR="007A3BCD" w:rsidRPr="002476E6" w:rsidRDefault="007A3BCD" w:rsidP="00653D2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7A3BCD" w:rsidRPr="002476E6" w14:paraId="2F4A69FB" w14:textId="77777777" w:rsidTr="00653D2E">
        <w:trPr>
          <w:jc w:val="center"/>
        </w:trPr>
        <w:tc>
          <w:tcPr>
            <w:tcW w:w="7797" w:type="dxa"/>
            <w:vAlign w:val="center"/>
          </w:tcPr>
          <w:p w14:paraId="6BFBB94D" w14:textId="77777777" w:rsidR="007A3BCD" w:rsidRPr="00FB56F2" w:rsidRDefault="007A3BCD" w:rsidP="00653D2E">
            <w:pPr>
              <w:jc w:val="both"/>
              <w:rPr>
                <w:rFonts w:asciiTheme="minorHAnsi" w:hAnsiTheme="minorHAnsi" w:cstheme="minorHAnsi"/>
                <w:i/>
                <w:iCs/>
                <w:color w:val="0070C0"/>
                <w:szCs w:val="22"/>
              </w:rPr>
            </w:pPr>
            <w:r w:rsidRPr="00FB56F2">
              <w:rPr>
                <w:rFonts w:asciiTheme="minorHAnsi" w:hAnsiTheme="minorHAnsi" w:cstheme="minorHAnsi"/>
                <w:b/>
                <w:bCs/>
                <w:lang w:eastAsia="en-US"/>
              </w:rPr>
              <w:t xml:space="preserve">„Požadavky pro zachování nezbytné funkčnosti zařízení dle ČSN EN 60601-1 </w:t>
            </w:r>
            <w:proofErr w:type="spellStart"/>
            <w:r w:rsidRPr="00FB56F2">
              <w:rPr>
                <w:rFonts w:asciiTheme="minorHAnsi" w:hAnsiTheme="minorHAnsi" w:cstheme="minorHAnsi"/>
                <w:b/>
                <w:bCs/>
                <w:lang w:eastAsia="en-US"/>
              </w:rPr>
              <w:t>ed</w:t>
            </w:r>
            <w:proofErr w:type="spellEnd"/>
            <w:r w:rsidRPr="00FB56F2">
              <w:rPr>
                <w:rFonts w:asciiTheme="minorHAnsi" w:hAnsiTheme="minorHAnsi" w:cstheme="minorHAnsi"/>
                <w:b/>
                <w:bCs/>
                <w:lang w:eastAsia="en-US"/>
              </w:rPr>
              <w:t xml:space="preserve">. 2 2007“ </w:t>
            </w:r>
            <w:r w:rsidRPr="00FB56F2">
              <w:rPr>
                <w:rFonts w:asciiTheme="minorHAnsi" w:hAnsiTheme="minorHAnsi" w:cstheme="minorHAnsi"/>
                <w:lang w:eastAsia="en-US"/>
              </w:rPr>
              <w:t>uchazeč uvede veškeré požadavky pro zachování nezbytné funkčnosti zařízení.</w:t>
            </w:r>
            <w:r w:rsidRPr="00FB56F2">
              <w:rPr>
                <w:rFonts w:asciiTheme="minorHAnsi" w:hAnsiTheme="minorHAnsi" w:cstheme="minorHAnsi"/>
                <w:i/>
                <w:iCs/>
                <w:color w:val="0070C0"/>
              </w:rPr>
              <w:t xml:space="preserve"> </w:t>
            </w:r>
          </w:p>
          <w:p w14:paraId="3300BB21" w14:textId="77777777" w:rsidR="007A3BCD" w:rsidRPr="00FB56F2" w:rsidRDefault="007A3BCD" w:rsidP="00653D2E">
            <w:pPr>
              <w:jc w:val="both"/>
              <w:rPr>
                <w:rFonts w:asciiTheme="minorHAnsi" w:hAnsiTheme="minorHAnsi" w:cstheme="minorHAnsi"/>
                <w:i/>
                <w:iCs/>
                <w:color w:val="0070C0"/>
              </w:rPr>
            </w:pPr>
            <w:r w:rsidRPr="00FB56F2">
              <w:rPr>
                <w:rFonts w:asciiTheme="minorHAnsi" w:hAnsiTheme="minorHAnsi" w:cstheme="minorHAnsi"/>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FB56F2">
              <w:rPr>
                <w:rFonts w:asciiTheme="minorHAnsi" w:hAnsiTheme="minorHAnsi" w:cstheme="minorHAnsi"/>
                <w:lang w:eastAsia="en-US"/>
              </w:rPr>
              <w:t>kVA</w:t>
            </w:r>
            <w:proofErr w:type="spellEnd"/>
            <w:r w:rsidRPr="00FB56F2">
              <w:rPr>
                <w:rFonts w:asciiTheme="minorHAnsi" w:hAnsiTheme="minorHAnsi" w:cstheme="minorHAnsi"/>
                <w:lang w:eastAsia="en-US"/>
              </w:rPr>
              <w:t xml:space="preserve"> z hlavního, záložního i nouzového zdroje napájení.</w:t>
            </w:r>
            <w:r w:rsidRPr="00FB56F2">
              <w:rPr>
                <w:rFonts w:asciiTheme="minorHAnsi" w:hAnsiTheme="minorHAnsi" w:cstheme="minorHAnsi"/>
                <w:i/>
                <w:iCs/>
                <w:color w:val="0070C0"/>
              </w:rPr>
              <w:t xml:space="preserve"> </w:t>
            </w:r>
          </w:p>
        </w:tc>
        <w:tc>
          <w:tcPr>
            <w:tcW w:w="1842" w:type="dxa"/>
          </w:tcPr>
          <w:p w14:paraId="3E17BA14" w14:textId="77777777" w:rsidR="007A3BCD" w:rsidRDefault="007A3BCD" w:rsidP="00653D2E">
            <w:pPr>
              <w:jc w:val="center"/>
            </w:pPr>
            <w:r w:rsidRPr="000E7D2C">
              <w:rPr>
                <w:rFonts w:ascii="Calibri" w:hAnsi="Calibri" w:cs="Calibri"/>
                <w:color w:val="FF0000"/>
                <w:szCs w:val="20"/>
              </w:rPr>
              <w:t>(doplní dodavatel)</w:t>
            </w:r>
          </w:p>
        </w:tc>
      </w:tr>
      <w:tr w:rsidR="007A3BCD" w:rsidRPr="002476E6" w14:paraId="33ED2B91" w14:textId="77777777" w:rsidTr="00653D2E">
        <w:trPr>
          <w:jc w:val="center"/>
        </w:trPr>
        <w:tc>
          <w:tcPr>
            <w:tcW w:w="7797" w:type="dxa"/>
            <w:vAlign w:val="center"/>
          </w:tcPr>
          <w:p w14:paraId="54D09E6B" w14:textId="77777777" w:rsidR="007A3BCD" w:rsidRPr="00FB56F2" w:rsidRDefault="007A3BCD" w:rsidP="00653D2E">
            <w:pPr>
              <w:jc w:val="both"/>
              <w:rPr>
                <w:rFonts w:asciiTheme="minorHAnsi" w:hAnsiTheme="minorHAnsi" w:cstheme="minorHAnsi"/>
                <w:b/>
                <w:bCs/>
                <w:i/>
                <w:iCs/>
                <w:color w:val="0070C0"/>
                <w:u w:val="single"/>
              </w:rPr>
            </w:pPr>
            <w:r w:rsidRPr="00FB56F2">
              <w:rPr>
                <w:rFonts w:asciiTheme="minorHAnsi" w:hAnsiTheme="minorHAnsi" w:cstheme="minorHAnsi"/>
                <w:lang w:eastAsia="en-US"/>
              </w:rPr>
              <w:t>V případě požadavku na nouzový zdroj napájení (UPS)</w:t>
            </w:r>
            <w:r w:rsidRPr="00FB56F2">
              <w:rPr>
                <w:rFonts w:asciiTheme="minorHAnsi" w:hAnsiTheme="minorHAnsi" w:cstheme="minorHAnsi"/>
                <w:i/>
                <w:iCs/>
                <w:color w:val="0070C0"/>
              </w:rPr>
              <w:t xml:space="preserve"> </w:t>
            </w:r>
            <w:r w:rsidRPr="00FB56F2">
              <w:rPr>
                <w:rFonts w:asciiTheme="minorHAnsi" w:hAnsiTheme="minorHAnsi" w:cstheme="minorHAnsi"/>
                <w:b/>
                <w:bCs/>
                <w:lang w:eastAsia="en-US"/>
              </w:rPr>
              <w:t xml:space="preserve">zdroj musí být součástí nabídky </w:t>
            </w:r>
            <w:r w:rsidRPr="00FB56F2">
              <w:rPr>
                <w:rFonts w:asciiTheme="minorHAnsi" w:hAnsiTheme="minorHAnsi" w:cstheme="minorHAnsi"/>
                <w:lang w:eastAsia="en-US"/>
              </w:rPr>
              <w:t>a v souladu s článkem 7.9.2.3 výše citované normy tento samostatný napájecí zdroj</w:t>
            </w:r>
            <w:r w:rsidRPr="00FB56F2">
              <w:rPr>
                <w:rFonts w:asciiTheme="minorHAnsi" w:hAnsiTheme="minorHAnsi" w:cstheme="minorHAnsi"/>
                <w:i/>
                <w:iCs/>
                <w:color w:val="0070C0"/>
              </w:rPr>
              <w:t xml:space="preserve"> </w:t>
            </w:r>
            <w:r w:rsidRPr="00FB56F2">
              <w:rPr>
                <w:rFonts w:asciiTheme="minorHAnsi" w:hAnsiTheme="minorHAnsi" w:cstheme="minorHAnsi"/>
                <w:lang w:eastAsia="en-US"/>
              </w:rPr>
              <w:t xml:space="preserve">se </w:t>
            </w:r>
            <w:r w:rsidRPr="00FB56F2">
              <w:rPr>
                <w:rFonts w:asciiTheme="minorHAnsi" w:hAnsiTheme="minorHAnsi" w:cstheme="minorHAnsi"/>
                <w:b/>
                <w:bCs/>
                <w:lang w:eastAsia="en-US"/>
              </w:rPr>
              <w:t>stane součástí dodávaného ME přístroje</w:t>
            </w:r>
            <w:r w:rsidRPr="00FB56F2">
              <w:rPr>
                <w:rFonts w:asciiTheme="minorHAnsi" w:hAnsiTheme="minorHAnsi" w:cstheme="minorHAnsi"/>
                <w:lang w:eastAsia="en-US"/>
              </w:rPr>
              <w:t>. Musí být dodaná jasná specifikace na připojení tohoto nouzového zdroje do napájecí sítě.</w:t>
            </w:r>
          </w:p>
          <w:p w14:paraId="625A5FB6" w14:textId="77777777" w:rsidR="007A3BCD" w:rsidRPr="00FB56F2" w:rsidRDefault="007A3BCD" w:rsidP="00653D2E">
            <w:pPr>
              <w:jc w:val="both"/>
              <w:rPr>
                <w:rFonts w:asciiTheme="minorHAnsi" w:hAnsiTheme="minorHAnsi" w:cstheme="minorHAnsi"/>
                <w:b/>
                <w:bCs/>
                <w:u w:val="single"/>
                <w:lang w:eastAsia="en-US"/>
              </w:rPr>
            </w:pPr>
            <w:r w:rsidRPr="00FB56F2">
              <w:rPr>
                <w:rFonts w:asciiTheme="minorHAnsi" w:hAnsiTheme="minorHAnsi" w:cstheme="minorHAnsi"/>
                <w:b/>
                <w:bCs/>
                <w:u w:val="single"/>
                <w:lang w:eastAsia="en-US"/>
              </w:rPr>
              <w:t xml:space="preserve">Současně bude uvedena i požadovaná doba zálohy ze samostatného nouzového zdroje UPS. </w:t>
            </w:r>
          </w:p>
          <w:p w14:paraId="4016B816" w14:textId="77777777" w:rsidR="007A3BCD" w:rsidRPr="00FB56F2" w:rsidRDefault="007A3BCD" w:rsidP="00653D2E">
            <w:pPr>
              <w:jc w:val="both"/>
              <w:rPr>
                <w:rFonts w:asciiTheme="minorHAnsi" w:hAnsiTheme="minorHAnsi" w:cstheme="minorHAnsi"/>
                <w:lang w:eastAsia="en-US"/>
              </w:rPr>
            </w:pPr>
            <w:r w:rsidRPr="00FB56F2">
              <w:rPr>
                <w:rFonts w:asciiTheme="minorHAnsi" w:hAnsiTheme="minorHAnsi" w:cstheme="minorHAnsi"/>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2A0FE35" w14:textId="77777777" w:rsidR="007A3BCD" w:rsidRPr="00FB56F2" w:rsidRDefault="007A3BCD" w:rsidP="00653D2E">
            <w:pPr>
              <w:autoSpaceDE w:val="0"/>
              <w:autoSpaceDN w:val="0"/>
              <w:adjustRightInd w:val="0"/>
              <w:rPr>
                <w:rFonts w:asciiTheme="minorHAnsi" w:hAnsiTheme="minorHAnsi" w:cstheme="minorHAnsi"/>
                <w:sz w:val="22"/>
                <w:szCs w:val="22"/>
              </w:rPr>
            </w:pPr>
            <w:r w:rsidRPr="00FB56F2">
              <w:rPr>
                <w:rFonts w:asciiTheme="minorHAnsi" w:hAnsiTheme="minorHAnsi" w:cstheme="minorHAnsi"/>
                <w:lang w:eastAsia="en-US"/>
              </w:rPr>
              <w:t>Nezbytná funkčnost přístroje je stanovená výrobcem ME přístroje v souladu se zásadami výrobce pro stanovení přijatelného rizika.</w:t>
            </w:r>
          </w:p>
        </w:tc>
        <w:tc>
          <w:tcPr>
            <w:tcW w:w="1842" w:type="dxa"/>
          </w:tcPr>
          <w:p w14:paraId="35450568" w14:textId="77777777" w:rsidR="007A3BCD" w:rsidRDefault="007A3BCD" w:rsidP="00653D2E">
            <w:pPr>
              <w:jc w:val="center"/>
            </w:pPr>
            <w:r w:rsidRPr="000E7D2C">
              <w:rPr>
                <w:rFonts w:ascii="Calibri" w:hAnsi="Calibri" w:cs="Calibri"/>
                <w:color w:val="FF0000"/>
                <w:szCs w:val="20"/>
              </w:rPr>
              <w:t>(doplní dodavatel)</w:t>
            </w:r>
          </w:p>
        </w:tc>
      </w:tr>
    </w:tbl>
    <w:p w14:paraId="2CAD29C7" w14:textId="77777777" w:rsidR="00FF52A3" w:rsidRDefault="00FF52A3" w:rsidP="00FF52A3">
      <w:pPr>
        <w:rPr>
          <w:lang w:eastAsia="en-US"/>
        </w:rPr>
      </w:pPr>
    </w:p>
    <w:p w14:paraId="1FD09D54" w14:textId="77777777" w:rsidR="002936A3" w:rsidRDefault="002936A3" w:rsidP="002936A3">
      <w:pPr>
        <w:keepNext/>
        <w:outlineLvl w:val="4"/>
        <w:rPr>
          <w:rFonts w:ascii="Calibri" w:hAnsi="Calibri" w:cs="Calibri"/>
          <w:b/>
          <w:bCs/>
          <w:sz w:val="28"/>
          <w:szCs w:val="28"/>
          <w:lang w:eastAsia="en-US"/>
        </w:rPr>
      </w:pPr>
    </w:p>
    <w:p w14:paraId="3039A452" w14:textId="61BCB74B" w:rsidR="002936A3" w:rsidRPr="00D05340" w:rsidRDefault="002936A3" w:rsidP="002936A3">
      <w:pPr>
        <w:keepNext/>
        <w:outlineLvl w:val="4"/>
        <w:rPr>
          <w:rFonts w:ascii="Calibri" w:hAnsi="Calibri" w:cs="Calibri"/>
          <w:b/>
          <w:bCs/>
          <w:sz w:val="28"/>
          <w:szCs w:val="28"/>
          <w:lang w:eastAsia="en-US"/>
        </w:rPr>
      </w:pPr>
      <w:r w:rsidRPr="00D05340">
        <w:rPr>
          <w:rFonts w:ascii="Calibri" w:hAnsi="Calibri" w:cs="Calibri"/>
          <w:b/>
          <w:bCs/>
          <w:sz w:val="28"/>
          <w:szCs w:val="28"/>
          <w:lang w:eastAsia="en-US"/>
        </w:rPr>
        <w:t xml:space="preserve">B) Požadavky, které budou součástí dodávky předmětu plnění </w:t>
      </w:r>
    </w:p>
    <w:p w14:paraId="2E61BB73" w14:textId="77777777" w:rsidR="002936A3" w:rsidRPr="00D05340" w:rsidRDefault="002936A3" w:rsidP="002936A3">
      <w:pPr>
        <w:rPr>
          <w:lang w:eastAsia="en-US"/>
        </w:rPr>
      </w:pPr>
    </w:p>
    <w:p w14:paraId="76610690" w14:textId="77777777" w:rsidR="002936A3" w:rsidRPr="00D05340" w:rsidRDefault="002936A3" w:rsidP="002936A3">
      <w:pPr>
        <w:rPr>
          <w:lang w:eastAsia="en-US"/>
        </w:rPr>
      </w:pPr>
      <w:r w:rsidRPr="00D05340">
        <w:rPr>
          <w:lang w:eastAsia="en-US"/>
        </w:rPr>
        <w:t>DODAVATEL MÁ POVINNOST VYPLNIT SPLNĚNÍ POŽADAVKU V TABULCE ANO/NE. SPNĚNÍ UVEDENÝCH POŽADAVKŮ POŽADUJE ZADAVATEL V RÁMCI DODÁVKY PŘEDMĚTU PLNĚNÍ.</w:t>
      </w:r>
    </w:p>
    <w:p w14:paraId="0345AFB6" w14:textId="77777777" w:rsidR="002936A3" w:rsidRPr="00D05340" w:rsidRDefault="002936A3" w:rsidP="002936A3">
      <w:pPr>
        <w:rPr>
          <w:lang w:eastAsia="en-US"/>
        </w:rPr>
      </w:pPr>
    </w:p>
    <w:tbl>
      <w:tblPr>
        <w:tblStyle w:val="Mkatabulky1"/>
        <w:tblW w:w="9639" w:type="dxa"/>
        <w:jc w:val="center"/>
        <w:tblLook w:val="04A0" w:firstRow="1" w:lastRow="0" w:firstColumn="1" w:lastColumn="0" w:noHBand="0" w:noVBand="1"/>
      </w:tblPr>
      <w:tblGrid>
        <w:gridCol w:w="7797"/>
        <w:gridCol w:w="1842"/>
      </w:tblGrid>
      <w:tr w:rsidR="002936A3" w:rsidRPr="00D05340" w14:paraId="53CA8724" w14:textId="77777777" w:rsidTr="006873DE">
        <w:trPr>
          <w:tblHeader/>
          <w:jc w:val="center"/>
        </w:trPr>
        <w:tc>
          <w:tcPr>
            <w:tcW w:w="7796" w:type="dxa"/>
            <w:shd w:val="clear" w:color="auto" w:fill="F7CAAC" w:themeFill="accent2" w:themeFillTint="66"/>
          </w:tcPr>
          <w:p w14:paraId="23729416" w14:textId="77777777" w:rsidR="002936A3" w:rsidRPr="00D05340" w:rsidRDefault="002936A3" w:rsidP="006873DE">
            <w:pPr>
              <w:keepNext/>
              <w:jc w:val="center"/>
              <w:outlineLvl w:val="5"/>
              <w:rPr>
                <w:rFonts w:ascii="Calibri" w:hAnsi="Calibri"/>
                <w:b/>
                <w:sz w:val="22"/>
                <w:szCs w:val="22"/>
              </w:rPr>
            </w:pPr>
          </w:p>
          <w:p w14:paraId="7DA7E7F5" w14:textId="77777777" w:rsidR="002936A3" w:rsidRPr="00D05340" w:rsidRDefault="002936A3" w:rsidP="006873DE">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2D7A9C4A" w14:textId="77777777" w:rsidR="002936A3" w:rsidRPr="00D05340" w:rsidRDefault="002936A3" w:rsidP="006873DE">
            <w:pPr>
              <w:jc w:val="center"/>
              <w:rPr>
                <w:rFonts w:ascii="Calibri" w:hAnsi="Calibri"/>
                <w:b/>
                <w:sz w:val="22"/>
                <w:szCs w:val="22"/>
              </w:rPr>
            </w:pPr>
            <w:r w:rsidRPr="00D05340">
              <w:rPr>
                <w:rFonts w:ascii="Calibri" w:hAnsi="Calibri"/>
                <w:b/>
                <w:sz w:val="22"/>
                <w:szCs w:val="22"/>
              </w:rPr>
              <w:t>Splnění požadavku ANO/NE</w:t>
            </w:r>
          </w:p>
        </w:tc>
      </w:tr>
      <w:tr w:rsidR="002936A3" w:rsidRPr="00D05340" w14:paraId="663398D1" w14:textId="77777777" w:rsidTr="006873DE">
        <w:trPr>
          <w:jc w:val="center"/>
        </w:trPr>
        <w:tc>
          <w:tcPr>
            <w:tcW w:w="7796" w:type="dxa"/>
            <w:shd w:val="clear" w:color="auto" w:fill="auto"/>
            <w:vAlign w:val="center"/>
          </w:tcPr>
          <w:p w14:paraId="1BAF5C21" w14:textId="77777777" w:rsidR="002936A3" w:rsidRPr="00D05340" w:rsidRDefault="002936A3" w:rsidP="006873DE">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316E0E9E" w14:textId="77777777" w:rsidR="002936A3" w:rsidRPr="00D05340" w:rsidRDefault="002936A3"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2936A3" w:rsidRPr="00D05340" w14:paraId="5AB779D4" w14:textId="77777777" w:rsidTr="006873DE">
        <w:trPr>
          <w:jc w:val="center"/>
        </w:trPr>
        <w:tc>
          <w:tcPr>
            <w:tcW w:w="7796" w:type="dxa"/>
            <w:shd w:val="clear" w:color="auto" w:fill="auto"/>
            <w:vAlign w:val="center"/>
          </w:tcPr>
          <w:p w14:paraId="647A6676" w14:textId="77777777" w:rsidR="002936A3" w:rsidRPr="00D05340" w:rsidRDefault="002936A3" w:rsidP="006873DE">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46B9A338" w14:textId="77777777" w:rsidR="002936A3" w:rsidRPr="00D05340" w:rsidRDefault="002936A3"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2936A3" w:rsidRPr="00D05340" w14:paraId="0587AA18" w14:textId="77777777" w:rsidTr="006873DE">
        <w:trPr>
          <w:jc w:val="center"/>
        </w:trPr>
        <w:tc>
          <w:tcPr>
            <w:tcW w:w="7796" w:type="dxa"/>
            <w:shd w:val="clear" w:color="auto" w:fill="auto"/>
            <w:vAlign w:val="center"/>
          </w:tcPr>
          <w:p w14:paraId="4BC995BA" w14:textId="77777777" w:rsidR="002936A3" w:rsidRPr="00D05340" w:rsidRDefault="002936A3" w:rsidP="006873DE">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0F81E700" w14:textId="77777777" w:rsidR="002936A3" w:rsidRPr="00D05340" w:rsidRDefault="002936A3"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2936A3" w:rsidRPr="00D05340" w14:paraId="3B65336A" w14:textId="77777777" w:rsidTr="006873DE">
        <w:trPr>
          <w:jc w:val="center"/>
        </w:trPr>
        <w:tc>
          <w:tcPr>
            <w:tcW w:w="7796" w:type="dxa"/>
            <w:shd w:val="clear" w:color="auto" w:fill="auto"/>
            <w:vAlign w:val="center"/>
          </w:tcPr>
          <w:p w14:paraId="40950BF2" w14:textId="77777777" w:rsidR="002936A3" w:rsidRPr="00D05340" w:rsidRDefault="002936A3" w:rsidP="006873DE">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30F829B8" w14:textId="77777777" w:rsidR="002936A3" w:rsidRPr="00D05340" w:rsidRDefault="002936A3"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2936A3" w:rsidRPr="00D05340" w14:paraId="79C6FA19" w14:textId="77777777" w:rsidTr="006873DE">
        <w:trPr>
          <w:jc w:val="center"/>
        </w:trPr>
        <w:tc>
          <w:tcPr>
            <w:tcW w:w="7796" w:type="dxa"/>
            <w:shd w:val="clear" w:color="auto" w:fill="auto"/>
            <w:vAlign w:val="center"/>
          </w:tcPr>
          <w:p w14:paraId="34722C7F" w14:textId="77777777" w:rsidR="002936A3" w:rsidRPr="00D05340" w:rsidRDefault="002936A3" w:rsidP="006873DE">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1B21C673" w14:textId="77777777" w:rsidR="002936A3" w:rsidRPr="00D05340" w:rsidRDefault="002936A3"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2936A3" w:rsidRPr="00D05340" w14:paraId="7244D3CD" w14:textId="77777777" w:rsidTr="006873DE">
        <w:trPr>
          <w:trHeight w:val="677"/>
          <w:jc w:val="center"/>
        </w:trPr>
        <w:tc>
          <w:tcPr>
            <w:tcW w:w="7796" w:type="dxa"/>
            <w:shd w:val="clear" w:color="auto" w:fill="auto"/>
            <w:vAlign w:val="center"/>
          </w:tcPr>
          <w:p w14:paraId="6175867E" w14:textId="77777777" w:rsidR="002936A3" w:rsidRPr="00D05340" w:rsidRDefault="002936A3" w:rsidP="006873DE">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74B581E3" w14:textId="77777777" w:rsidR="002936A3" w:rsidRPr="00D05340" w:rsidRDefault="002936A3" w:rsidP="006873DE">
            <w:pPr>
              <w:jc w:val="center"/>
              <w:rPr>
                <w:rFonts w:ascii="Calibri" w:hAnsi="Calibri" w:cs="Calibri"/>
                <w:color w:val="FF0000"/>
                <w:szCs w:val="20"/>
              </w:rPr>
            </w:pPr>
            <w:r w:rsidRPr="00D05340">
              <w:rPr>
                <w:rFonts w:ascii="Calibri" w:hAnsi="Calibri" w:cs="Calibri"/>
                <w:color w:val="FF0000"/>
                <w:szCs w:val="20"/>
              </w:rPr>
              <w:t>(doplní dodavatel)</w:t>
            </w:r>
          </w:p>
        </w:tc>
      </w:tr>
    </w:tbl>
    <w:p w14:paraId="557E66DE" w14:textId="77777777" w:rsidR="002936A3" w:rsidRPr="00475D03" w:rsidRDefault="002936A3" w:rsidP="002936A3">
      <w:pPr>
        <w:rPr>
          <w:sz w:val="22"/>
          <w:szCs w:val="22"/>
          <w:lang w:eastAsia="en-US"/>
        </w:rPr>
      </w:pPr>
    </w:p>
    <w:p w14:paraId="0A287171" w14:textId="77777777" w:rsidR="00666CF0" w:rsidRDefault="00666CF0" w:rsidP="00FF52A3">
      <w:pPr>
        <w:rPr>
          <w:lang w:eastAsia="en-US"/>
        </w:rPr>
      </w:pPr>
    </w:p>
    <w:sectPr w:rsidR="00666CF0"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59C01" w14:textId="77777777" w:rsidR="006466FD" w:rsidRDefault="006466FD">
      <w:r>
        <w:separator/>
      </w:r>
    </w:p>
  </w:endnote>
  <w:endnote w:type="continuationSeparator" w:id="0">
    <w:p w14:paraId="21B992D1"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3AB88323" w14:textId="77777777" w:rsidR="00F02F73" w:rsidRDefault="00F02F73" w:rsidP="00F02F73">
        <w:pPr>
          <w:pStyle w:val="Zpat"/>
          <w:tabs>
            <w:tab w:val="clear" w:pos="4536"/>
            <w:tab w:val="clear" w:pos="9072"/>
            <w:tab w:val="left" w:pos="7455"/>
          </w:tabs>
        </w:pPr>
      </w:p>
      <w:p w14:paraId="538BB9F8"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26A45B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94ADBA" w14:textId="77777777" w:rsidR="006466FD" w:rsidRDefault="006466FD">
      <w:r>
        <w:separator/>
      </w:r>
    </w:p>
  </w:footnote>
  <w:footnote w:type="continuationSeparator" w:id="0">
    <w:p w14:paraId="7E481B7E"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79F74"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23B1A2F1" wp14:editId="70C4CEE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2"/>
  </w:num>
  <w:num w:numId="4">
    <w:abstractNumId w:val="9"/>
  </w:num>
  <w:num w:numId="5">
    <w:abstractNumId w:val="6"/>
  </w:num>
  <w:num w:numId="6">
    <w:abstractNumId w:val="10"/>
  </w:num>
  <w:num w:numId="7">
    <w:abstractNumId w:val="10"/>
  </w:num>
  <w:num w:numId="8">
    <w:abstractNumId w:val="21"/>
  </w:num>
  <w:num w:numId="9">
    <w:abstractNumId w:val="2"/>
  </w:num>
  <w:num w:numId="10">
    <w:abstractNumId w:val="15"/>
  </w:num>
  <w:num w:numId="11">
    <w:abstractNumId w:val="14"/>
  </w:num>
  <w:num w:numId="12">
    <w:abstractNumId w:val="20"/>
  </w:num>
  <w:num w:numId="13">
    <w:abstractNumId w:val="7"/>
  </w:num>
  <w:num w:numId="14">
    <w:abstractNumId w:val="17"/>
  </w:num>
  <w:num w:numId="15">
    <w:abstractNumId w:val="19"/>
  </w:num>
  <w:num w:numId="16">
    <w:abstractNumId w:val="11"/>
  </w:num>
  <w:num w:numId="17">
    <w:abstractNumId w:val="12"/>
  </w:num>
  <w:num w:numId="18">
    <w:abstractNumId w:val="8"/>
  </w:num>
  <w:num w:numId="19">
    <w:abstractNumId w:val="3"/>
  </w:num>
  <w:num w:numId="20">
    <w:abstractNumId w:val="23"/>
  </w:num>
  <w:num w:numId="21">
    <w:abstractNumId w:val="13"/>
  </w:num>
  <w:num w:numId="22">
    <w:abstractNumId w:val="16"/>
  </w:num>
  <w:num w:numId="23">
    <w:abstractNumId w:val="0"/>
  </w:num>
  <w:num w:numId="24">
    <w:abstractNumId w:val="5"/>
  </w:num>
  <w:num w:numId="2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0085"/>
    <w:rsid w:val="00052D89"/>
    <w:rsid w:val="000645CC"/>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5303"/>
    <w:rsid w:val="001770B9"/>
    <w:rsid w:val="00187FB4"/>
    <w:rsid w:val="00191ADF"/>
    <w:rsid w:val="00197A5B"/>
    <w:rsid w:val="001D1372"/>
    <w:rsid w:val="001E397D"/>
    <w:rsid w:val="001E427D"/>
    <w:rsid w:val="001F2952"/>
    <w:rsid w:val="00205EE2"/>
    <w:rsid w:val="00214C1D"/>
    <w:rsid w:val="00225E6B"/>
    <w:rsid w:val="0024053F"/>
    <w:rsid w:val="002476E6"/>
    <w:rsid w:val="002506F3"/>
    <w:rsid w:val="002562C6"/>
    <w:rsid w:val="002630EF"/>
    <w:rsid w:val="00264610"/>
    <w:rsid w:val="00265360"/>
    <w:rsid w:val="00265C06"/>
    <w:rsid w:val="00280A80"/>
    <w:rsid w:val="002936A3"/>
    <w:rsid w:val="002A5978"/>
    <w:rsid w:val="002B39F1"/>
    <w:rsid w:val="002C145D"/>
    <w:rsid w:val="002C543B"/>
    <w:rsid w:val="002C5A20"/>
    <w:rsid w:val="002D0847"/>
    <w:rsid w:val="002D4509"/>
    <w:rsid w:val="00303205"/>
    <w:rsid w:val="00312793"/>
    <w:rsid w:val="0032320B"/>
    <w:rsid w:val="00330B2B"/>
    <w:rsid w:val="00353230"/>
    <w:rsid w:val="003667A2"/>
    <w:rsid w:val="003733E3"/>
    <w:rsid w:val="00374075"/>
    <w:rsid w:val="003846F9"/>
    <w:rsid w:val="003872B0"/>
    <w:rsid w:val="003909C2"/>
    <w:rsid w:val="003933C5"/>
    <w:rsid w:val="00393D4B"/>
    <w:rsid w:val="00393D63"/>
    <w:rsid w:val="003971BB"/>
    <w:rsid w:val="003A3C99"/>
    <w:rsid w:val="003B40D7"/>
    <w:rsid w:val="003B4A14"/>
    <w:rsid w:val="003C2560"/>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B40A7"/>
    <w:rsid w:val="004C57F4"/>
    <w:rsid w:val="004C65DC"/>
    <w:rsid w:val="004C7980"/>
    <w:rsid w:val="004D2DB6"/>
    <w:rsid w:val="004F0C51"/>
    <w:rsid w:val="004F5479"/>
    <w:rsid w:val="004F69D1"/>
    <w:rsid w:val="00504A9F"/>
    <w:rsid w:val="00521903"/>
    <w:rsid w:val="00531FC6"/>
    <w:rsid w:val="005329B0"/>
    <w:rsid w:val="0054515C"/>
    <w:rsid w:val="00560743"/>
    <w:rsid w:val="00563807"/>
    <w:rsid w:val="0056576E"/>
    <w:rsid w:val="00567235"/>
    <w:rsid w:val="00570C01"/>
    <w:rsid w:val="00572533"/>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66FD"/>
    <w:rsid w:val="006518A6"/>
    <w:rsid w:val="00652279"/>
    <w:rsid w:val="00654188"/>
    <w:rsid w:val="0065447C"/>
    <w:rsid w:val="00662654"/>
    <w:rsid w:val="00666CF0"/>
    <w:rsid w:val="006750DE"/>
    <w:rsid w:val="00675DB1"/>
    <w:rsid w:val="0067650B"/>
    <w:rsid w:val="006F12A7"/>
    <w:rsid w:val="006F6461"/>
    <w:rsid w:val="00703424"/>
    <w:rsid w:val="0071402B"/>
    <w:rsid w:val="0071532A"/>
    <w:rsid w:val="00716461"/>
    <w:rsid w:val="007230A6"/>
    <w:rsid w:val="0073070F"/>
    <w:rsid w:val="007341AA"/>
    <w:rsid w:val="00736D5B"/>
    <w:rsid w:val="007466C7"/>
    <w:rsid w:val="00756D6D"/>
    <w:rsid w:val="00767CC9"/>
    <w:rsid w:val="00783B7D"/>
    <w:rsid w:val="007A3BCD"/>
    <w:rsid w:val="007B6C29"/>
    <w:rsid w:val="007D0152"/>
    <w:rsid w:val="007D1C73"/>
    <w:rsid w:val="007D591C"/>
    <w:rsid w:val="007D6080"/>
    <w:rsid w:val="007E7126"/>
    <w:rsid w:val="007F694D"/>
    <w:rsid w:val="007F795F"/>
    <w:rsid w:val="00814870"/>
    <w:rsid w:val="0081601A"/>
    <w:rsid w:val="00842F61"/>
    <w:rsid w:val="00843B0E"/>
    <w:rsid w:val="0085532C"/>
    <w:rsid w:val="00855DB3"/>
    <w:rsid w:val="00861184"/>
    <w:rsid w:val="00885D17"/>
    <w:rsid w:val="00890047"/>
    <w:rsid w:val="008B1CD4"/>
    <w:rsid w:val="008E1D92"/>
    <w:rsid w:val="008E66DE"/>
    <w:rsid w:val="008F6097"/>
    <w:rsid w:val="00905A0E"/>
    <w:rsid w:val="00907E39"/>
    <w:rsid w:val="00947246"/>
    <w:rsid w:val="00965992"/>
    <w:rsid w:val="009673F6"/>
    <w:rsid w:val="00972B3C"/>
    <w:rsid w:val="0097571A"/>
    <w:rsid w:val="00985725"/>
    <w:rsid w:val="0098671F"/>
    <w:rsid w:val="0099223B"/>
    <w:rsid w:val="009B4E45"/>
    <w:rsid w:val="009C0B4C"/>
    <w:rsid w:val="009C2444"/>
    <w:rsid w:val="009E189C"/>
    <w:rsid w:val="009E393D"/>
    <w:rsid w:val="00A075F1"/>
    <w:rsid w:val="00A12053"/>
    <w:rsid w:val="00A12E4D"/>
    <w:rsid w:val="00A37710"/>
    <w:rsid w:val="00A537FA"/>
    <w:rsid w:val="00A70E69"/>
    <w:rsid w:val="00A72488"/>
    <w:rsid w:val="00A7653E"/>
    <w:rsid w:val="00A811DD"/>
    <w:rsid w:val="00A81E1C"/>
    <w:rsid w:val="00A8362D"/>
    <w:rsid w:val="00A837CA"/>
    <w:rsid w:val="00A9026B"/>
    <w:rsid w:val="00AB14BC"/>
    <w:rsid w:val="00AC3F9C"/>
    <w:rsid w:val="00AD7DB4"/>
    <w:rsid w:val="00AE6E47"/>
    <w:rsid w:val="00B01362"/>
    <w:rsid w:val="00B04151"/>
    <w:rsid w:val="00B076D5"/>
    <w:rsid w:val="00B10101"/>
    <w:rsid w:val="00B360D1"/>
    <w:rsid w:val="00B429BE"/>
    <w:rsid w:val="00B45E93"/>
    <w:rsid w:val="00B471A0"/>
    <w:rsid w:val="00B53DAE"/>
    <w:rsid w:val="00B56308"/>
    <w:rsid w:val="00B74039"/>
    <w:rsid w:val="00BB2159"/>
    <w:rsid w:val="00BB6734"/>
    <w:rsid w:val="00BD28E1"/>
    <w:rsid w:val="00BD6D27"/>
    <w:rsid w:val="00BE274B"/>
    <w:rsid w:val="00BE4ADC"/>
    <w:rsid w:val="00C04ADE"/>
    <w:rsid w:val="00C07E5B"/>
    <w:rsid w:val="00C10A7D"/>
    <w:rsid w:val="00C16503"/>
    <w:rsid w:val="00C57F86"/>
    <w:rsid w:val="00C64D2C"/>
    <w:rsid w:val="00C64F47"/>
    <w:rsid w:val="00C95843"/>
    <w:rsid w:val="00C95D5F"/>
    <w:rsid w:val="00CA0D86"/>
    <w:rsid w:val="00CA2983"/>
    <w:rsid w:val="00CA49BB"/>
    <w:rsid w:val="00CA51FC"/>
    <w:rsid w:val="00CA538B"/>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56913"/>
    <w:rsid w:val="00D62E8D"/>
    <w:rsid w:val="00D70BF0"/>
    <w:rsid w:val="00D72049"/>
    <w:rsid w:val="00D876D7"/>
    <w:rsid w:val="00D9552B"/>
    <w:rsid w:val="00D963DD"/>
    <w:rsid w:val="00DA0677"/>
    <w:rsid w:val="00DA3F23"/>
    <w:rsid w:val="00DA57E0"/>
    <w:rsid w:val="00DC078E"/>
    <w:rsid w:val="00DC0975"/>
    <w:rsid w:val="00E14675"/>
    <w:rsid w:val="00E148B3"/>
    <w:rsid w:val="00E14A45"/>
    <w:rsid w:val="00E25961"/>
    <w:rsid w:val="00E25E2C"/>
    <w:rsid w:val="00E3244D"/>
    <w:rsid w:val="00E327B4"/>
    <w:rsid w:val="00E51D1E"/>
    <w:rsid w:val="00E52744"/>
    <w:rsid w:val="00E62334"/>
    <w:rsid w:val="00E63890"/>
    <w:rsid w:val="00E640CE"/>
    <w:rsid w:val="00E70BD0"/>
    <w:rsid w:val="00E73FAD"/>
    <w:rsid w:val="00EA692D"/>
    <w:rsid w:val="00EB28FB"/>
    <w:rsid w:val="00EB3567"/>
    <w:rsid w:val="00EB38C3"/>
    <w:rsid w:val="00EC44E3"/>
    <w:rsid w:val="00EC6204"/>
    <w:rsid w:val="00ED1886"/>
    <w:rsid w:val="00EE1E0E"/>
    <w:rsid w:val="00EF116E"/>
    <w:rsid w:val="00F011A6"/>
    <w:rsid w:val="00F02F73"/>
    <w:rsid w:val="00F03861"/>
    <w:rsid w:val="00F03C89"/>
    <w:rsid w:val="00F069C9"/>
    <w:rsid w:val="00F14182"/>
    <w:rsid w:val="00F16700"/>
    <w:rsid w:val="00F26288"/>
    <w:rsid w:val="00F42F2C"/>
    <w:rsid w:val="00F445B4"/>
    <w:rsid w:val="00F45432"/>
    <w:rsid w:val="00F458FA"/>
    <w:rsid w:val="00F63C45"/>
    <w:rsid w:val="00F66DDD"/>
    <w:rsid w:val="00F935F7"/>
    <w:rsid w:val="00F974BE"/>
    <w:rsid w:val="00FB001C"/>
    <w:rsid w:val="00FB0179"/>
    <w:rsid w:val="00FB2566"/>
    <w:rsid w:val="00FB4C27"/>
    <w:rsid w:val="00FB56F2"/>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257C2213"/>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2936A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707</Words>
  <Characters>4174</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Buchtová Martina (PKN-ZAK)</cp:lastModifiedBy>
  <cp:revision>22</cp:revision>
  <dcterms:created xsi:type="dcterms:W3CDTF">2021-02-25T06:14:00Z</dcterms:created>
  <dcterms:modified xsi:type="dcterms:W3CDTF">2021-04-01T09:48:00Z</dcterms:modified>
</cp:coreProperties>
</file>